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611" w:rsidRPr="00674626" w:rsidRDefault="00EF3D6A">
      <w:pPr>
        <w:rPr>
          <w:b/>
        </w:rPr>
      </w:pPr>
      <w:r w:rsidRPr="00674626">
        <w:rPr>
          <w:b/>
        </w:rPr>
        <w:t>Vinea Wachau hält an Regeln fest</w:t>
      </w:r>
      <w:bookmarkStart w:id="0" w:name="_GoBack"/>
      <w:bookmarkEnd w:id="0"/>
    </w:p>
    <w:p w:rsidR="00541E9E" w:rsidRPr="00674626" w:rsidRDefault="00EF3D6A">
      <w:r w:rsidRPr="00674626">
        <w:t>Der Weinjahrgang 2014 hat die Winzer in allen Weinbaugebieten sehr gefordert. In der Wachau</w:t>
      </w:r>
      <w:r w:rsidR="00541E9E" w:rsidRPr="00674626">
        <w:t xml:space="preserve"> konnten die gewünschten Qualitäten nur durch eine sehr</w:t>
      </w:r>
      <w:r w:rsidR="005C2BBD" w:rsidRPr="00674626">
        <w:t xml:space="preserve"> selektive und </w:t>
      </w:r>
      <w:r w:rsidR="00541E9E" w:rsidRPr="00674626">
        <w:t xml:space="preserve">späte Lese </w:t>
      </w:r>
      <w:r w:rsidR="005C2BBD" w:rsidRPr="00674626">
        <w:t xml:space="preserve">verbunden mit </w:t>
      </w:r>
      <w:r w:rsidR="00541E9E" w:rsidRPr="00674626">
        <w:t>hohe</w:t>
      </w:r>
      <w:r w:rsidR="005C2BBD" w:rsidRPr="00674626">
        <w:t>n Mengeneinbußen</w:t>
      </w:r>
      <w:r w:rsidR="00541E9E" w:rsidRPr="00674626">
        <w:t xml:space="preserve"> erreicht werden.</w:t>
      </w:r>
    </w:p>
    <w:p w:rsidR="0039000B" w:rsidRPr="00674626" w:rsidRDefault="00120357" w:rsidP="0039000B">
      <w:r>
        <w:t>Seit der</w:t>
      </w:r>
      <w:r w:rsidR="0039000B" w:rsidRPr="00674626">
        <w:t xml:space="preserve"> Einführung </w:t>
      </w:r>
      <w:r>
        <w:t xml:space="preserve">der </w:t>
      </w:r>
      <w:r w:rsidR="0039000B">
        <w:t>Marken</w:t>
      </w:r>
      <w:r w:rsidR="0039000B" w:rsidRPr="00674626">
        <w:t xml:space="preserve"> </w:t>
      </w:r>
      <w:r w:rsidR="0039000B">
        <w:t xml:space="preserve">Steinfeder, Federspiel und Smaragd </w:t>
      </w:r>
      <w:r w:rsidRPr="00674626">
        <w:t>in den 80er-Jahren stehen diese</w:t>
      </w:r>
      <w:r>
        <w:t xml:space="preserve"> </w:t>
      </w:r>
      <w:r w:rsidR="0039000B" w:rsidRPr="00674626">
        <w:t>für naturbelassene, authentische Weine der Vinea Wachau Winzer. Jahrgangsunterschiede werden nicht nur ge</w:t>
      </w:r>
      <w:r w:rsidR="003D3DED">
        <w:t>duld</w:t>
      </w:r>
      <w:r w:rsidR="00C82CDA">
        <w:t>et, sondern sind erwünscht. Die Betonung und Garantie der Weinherkunft, allem voran die Bezeichn</w:t>
      </w:r>
      <w:r>
        <w:t>ung mit einer Einzelriede, stehen</w:t>
      </w:r>
      <w:r w:rsidR="00C82CDA">
        <w:t xml:space="preserve"> weiterhin im Mittelpunkt.</w:t>
      </w:r>
    </w:p>
    <w:p w:rsidR="003D3DED" w:rsidRPr="00674626" w:rsidRDefault="00541E9E">
      <w:r w:rsidRPr="00674626">
        <w:t xml:space="preserve">Die Vinea-Winzer </w:t>
      </w:r>
      <w:r w:rsidR="00A10D8E" w:rsidRPr="00674626">
        <w:t xml:space="preserve">haben sich </w:t>
      </w:r>
      <w:r w:rsidR="0039000B">
        <w:t>daher</w:t>
      </w:r>
      <w:r w:rsidR="00A10D8E" w:rsidRPr="00674626">
        <w:t xml:space="preserve"> schon zu Beginn der Lese dafür ausgesprochen auch </w:t>
      </w:r>
      <w:r w:rsidR="00C12229" w:rsidRPr="00674626">
        <w:t xml:space="preserve">2014 </w:t>
      </w:r>
      <w:r w:rsidR="00A10D8E" w:rsidRPr="00674626">
        <w:t>an den bestehenden Regeln festzuhalten und keine</w:t>
      </w:r>
      <w:r w:rsidR="0039000B">
        <w:t xml:space="preserve"> jahrgangsbedingten Änderungen zuzu</w:t>
      </w:r>
      <w:r w:rsidR="005C2BBD" w:rsidRPr="00674626">
        <w:t>lassen.</w:t>
      </w:r>
      <w:r w:rsidR="00A10D8E" w:rsidRPr="00674626">
        <w:t xml:space="preserve"> </w:t>
      </w:r>
      <w:r w:rsidR="005C2BBD" w:rsidRPr="00674626">
        <w:t>D</w:t>
      </w:r>
      <w:r w:rsidR="0039000B">
        <w:t xml:space="preserve">ie Vorgaben bei Alkohol und Restzucker </w:t>
      </w:r>
      <w:r w:rsidR="005C2BBD" w:rsidRPr="00674626">
        <w:t xml:space="preserve">für die Qualitätskategorien Steinfeder, Federspiel und Smaragd </w:t>
      </w:r>
      <w:r w:rsidR="00A10D8E" w:rsidRPr="00674626">
        <w:t xml:space="preserve"> bleiben unverändert. </w:t>
      </w:r>
    </w:p>
    <w:p w:rsidR="003D3DED" w:rsidRDefault="0039000B">
      <w:r>
        <w:t xml:space="preserve">Während in vielen Lagen auch Federspiel-Qualitäten keine Selbstverständlichkeit waren, ist besonders bei der Sorte Grüner Veltliner das Erreichen von „Smaragd“ nur unter besonders hohem Risiko und Mengenverlust möglich gewesen. Diese Raritäten sind umso höher zu schätzen. </w:t>
      </w:r>
    </w:p>
    <w:p w:rsidR="0039000B" w:rsidRPr="00D84089" w:rsidRDefault="00A10D8E">
      <w:r w:rsidRPr="00D84089">
        <w:t>Die</w:t>
      </w:r>
      <w:r w:rsidR="005C2BBD" w:rsidRPr="00D84089">
        <w:t xml:space="preserve"> jungen</w:t>
      </w:r>
      <w:r w:rsidRPr="00D84089">
        <w:t xml:space="preserve"> Weine zeigen sich </w:t>
      </w:r>
      <w:r w:rsidR="005C2BBD" w:rsidRPr="00D84089">
        <w:t xml:space="preserve">schon </w:t>
      </w:r>
      <w:r w:rsidRPr="00D84089">
        <w:t xml:space="preserve">sehr aromatisch, haben einen </w:t>
      </w:r>
      <w:r w:rsidR="00C12229" w:rsidRPr="00D84089">
        <w:t xml:space="preserve">etwas </w:t>
      </w:r>
      <w:r w:rsidRPr="00D84089">
        <w:t xml:space="preserve">niedrigeren </w:t>
      </w:r>
      <w:r w:rsidR="00D84089" w:rsidRPr="00D84089">
        <w:t>Alkoholgehalt,</w:t>
      </w:r>
      <w:r w:rsidR="005C2BBD" w:rsidRPr="00D84089">
        <w:t xml:space="preserve"> mineralische Finesse und eine delikate Säurestruktur.</w:t>
      </w:r>
    </w:p>
    <w:p w:rsidR="00EF3D6A" w:rsidRPr="00674626" w:rsidRDefault="00EF3D6A"/>
    <w:sectPr w:rsidR="00EF3D6A" w:rsidRPr="00674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6A"/>
    <w:rsid w:val="0003002E"/>
    <w:rsid w:val="00047D13"/>
    <w:rsid w:val="000667F9"/>
    <w:rsid w:val="0006727A"/>
    <w:rsid w:val="00095481"/>
    <w:rsid w:val="000954DE"/>
    <w:rsid w:val="000A29CC"/>
    <w:rsid w:val="000A2F41"/>
    <w:rsid w:val="000C0351"/>
    <w:rsid w:val="000C45BE"/>
    <w:rsid w:val="000D1ADF"/>
    <w:rsid w:val="000D7EC5"/>
    <w:rsid w:val="000E0071"/>
    <w:rsid w:val="00100473"/>
    <w:rsid w:val="00100AF6"/>
    <w:rsid w:val="00120357"/>
    <w:rsid w:val="00135375"/>
    <w:rsid w:val="00136040"/>
    <w:rsid w:val="0015122F"/>
    <w:rsid w:val="001543DE"/>
    <w:rsid w:val="001722A8"/>
    <w:rsid w:val="00193285"/>
    <w:rsid w:val="001B2111"/>
    <w:rsid w:val="001D2736"/>
    <w:rsid w:val="001D4F61"/>
    <w:rsid w:val="001D7D0B"/>
    <w:rsid w:val="001F1BBF"/>
    <w:rsid w:val="00243479"/>
    <w:rsid w:val="00245B28"/>
    <w:rsid w:val="002630FB"/>
    <w:rsid w:val="002666AC"/>
    <w:rsid w:val="00281A0A"/>
    <w:rsid w:val="00291611"/>
    <w:rsid w:val="0029162D"/>
    <w:rsid w:val="002942F0"/>
    <w:rsid w:val="002A2382"/>
    <w:rsid w:val="002C1847"/>
    <w:rsid w:val="002C457A"/>
    <w:rsid w:val="002C5492"/>
    <w:rsid w:val="002E6F52"/>
    <w:rsid w:val="002F3B2B"/>
    <w:rsid w:val="003072F8"/>
    <w:rsid w:val="003144EB"/>
    <w:rsid w:val="00314DF3"/>
    <w:rsid w:val="00316E79"/>
    <w:rsid w:val="003240E0"/>
    <w:rsid w:val="0032537E"/>
    <w:rsid w:val="003268F6"/>
    <w:rsid w:val="003315E8"/>
    <w:rsid w:val="0034621D"/>
    <w:rsid w:val="003576B1"/>
    <w:rsid w:val="00363FEE"/>
    <w:rsid w:val="00374858"/>
    <w:rsid w:val="0039000B"/>
    <w:rsid w:val="003C1720"/>
    <w:rsid w:val="003C634A"/>
    <w:rsid w:val="003D1CCC"/>
    <w:rsid w:val="003D3DED"/>
    <w:rsid w:val="003D494E"/>
    <w:rsid w:val="0040265A"/>
    <w:rsid w:val="00404830"/>
    <w:rsid w:val="004136C7"/>
    <w:rsid w:val="00414FD3"/>
    <w:rsid w:val="00420C48"/>
    <w:rsid w:val="00434B57"/>
    <w:rsid w:val="00435F07"/>
    <w:rsid w:val="00440EDD"/>
    <w:rsid w:val="004438D6"/>
    <w:rsid w:val="00466886"/>
    <w:rsid w:val="004724F5"/>
    <w:rsid w:val="004810ED"/>
    <w:rsid w:val="00491CF0"/>
    <w:rsid w:val="0049292F"/>
    <w:rsid w:val="004A2943"/>
    <w:rsid w:val="004A5764"/>
    <w:rsid w:val="004B72F3"/>
    <w:rsid w:val="004D3A1F"/>
    <w:rsid w:val="004D6C4D"/>
    <w:rsid w:val="004F6DA4"/>
    <w:rsid w:val="00504EF8"/>
    <w:rsid w:val="0050527E"/>
    <w:rsid w:val="00525C3D"/>
    <w:rsid w:val="005418C1"/>
    <w:rsid w:val="00541E9E"/>
    <w:rsid w:val="00547C32"/>
    <w:rsid w:val="00552ABD"/>
    <w:rsid w:val="005648AB"/>
    <w:rsid w:val="005927A2"/>
    <w:rsid w:val="00592DAC"/>
    <w:rsid w:val="005B07C8"/>
    <w:rsid w:val="005C0604"/>
    <w:rsid w:val="005C1021"/>
    <w:rsid w:val="005C2BBD"/>
    <w:rsid w:val="005C557A"/>
    <w:rsid w:val="005D296F"/>
    <w:rsid w:val="005F0D28"/>
    <w:rsid w:val="005F5ABE"/>
    <w:rsid w:val="00611E0C"/>
    <w:rsid w:val="00655593"/>
    <w:rsid w:val="0067192D"/>
    <w:rsid w:val="00674626"/>
    <w:rsid w:val="006A0B7C"/>
    <w:rsid w:val="006B468E"/>
    <w:rsid w:val="006B71A8"/>
    <w:rsid w:val="006D1612"/>
    <w:rsid w:val="006E7AE3"/>
    <w:rsid w:val="006F4CDF"/>
    <w:rsid w:val="00711B53"/>
    <w:rsid w:val="007228D5"/>
    <w:rsid w:val="00740FE5"/>
    <w:rsid w:val="00751648"/>
    <w:rsid w:val="00757449"/>
    <w:rsid w:val="0078768F"/>
    <w:rsid w:val="00790B23"/>
    <w:rsid w:val="00795655"/>
    <w:rsid w:val="007B20CB"/>
    <w:rsid w:val="007B30B2"/>
    <w:rsid w:val="007B5662"/>
    <w:rsid w:val="007B5D4D"/>
    <w:rsid w:val="007C19FC"/>
    <w:rsid w:val="007D28EA"/>
    <w:rsid w:val="007D2D19"/>
    <w:rsid w:val="007F040F"/>
    <w:rsid w:val="0081652B"/>
    <w:rsid w:val="00844E89"/>
    <w:rsid w:val="00847195"/>
    <w:rsid w:val="00850971"/>
    <w:rsid w:val="00855FAA"/>
    <w:rsid w:val="00861A2C"/>
    <w:rsid w:val="008631C9"/>
    <w:rsid w:val="008655FA"/>
    <w:rsid w:val="00881861"/>
    <w:rsid w:val="00893F27"/>
    <w:rsid w:val="00897628"/>
    <w:rsid w:val="008A0BA1"/>
    <w:rsid w:val="008A5472"/>
    <w:rsid w:val="008C4971"/>
    <w:rsid w:val="008D210A"/>
    <w:rsid w:val="008D54C6"/>
    <w:rsid w:val="008E3BD3"/>
    <w:rsid w:val="008E75D1"/>
    <w:rsid w:val="008F54A1"/>
    <w:rsid w:val="00902848"/>
    <w:rsid w:val="00910F8A"/>
    <w:rsid w:val="00922462"/>
    <w:rsid w:val="009277E5"/>
    <w:rsid w:val="009764F9"/>
    <w:rsid w:val="00984DD0"/>
    <w:rsid w:val="0099269F"/>
    <w:rsid w:val="00995DBA"/>
    <w:rsid w:val="009A01A0"/>
    <w:rsid w:val="009D1DF4"/>
    <w:rsid w:val="009D2160"/>
    <w:rsid w:val="009E234D"/>
    <w:rsid w:val="009E376D"/>
    <w:rsid w:val="009E5342"/>
    <w:rsid w:val="009F7194"/>
    <w:rsid w:val="00A023B7"/>
    <w:rsid w:val="00A10D8E"/>
    <w:rsid w:val="00A124D3"/>
    <w:rsid w:val="00A125CE"/>
    <w:rsid w:val="00A13935"/>
    <w:rsid w:val="00A17BA8"/>
    <w:rsid w:val="00A2106A"/>
    <w:rsid w:val="00A377DA"/>
    <w:rsid w:val="00A55225"/>
    <w:rsid w:val="00A571C5"/>
    <w:rsid w:val="00A7029B"/>
    <w:rsid w:val="00A875A4"/>
    <w:rsid w:val="00A96F74"/>
    <w:rsid w:val="00AB5707"/>
    <w:rsid w:val="00AD34C2"/>
    <w:rsid w:val="00AF3F2C"/>
    <w:rsid w:val="00B06CF9"/>
    <w:rsid w:val="00B13B4F"/>
    <w:rsid w:val="00B30505"/>
    <w:rsid w:val="00B32814"/>
    <w:rsid w:val="00B4712B"/>
    <w:rsid w:val="00B47FFE"/>
    <w:rsid w:val="00B60096"/>
    <w:rsid w:val="00B7282D"/>
    <w:rsid w:val="00B87437"/>
    <w:rsid w:val="00BD05D8"/>
    <w:rsid w:val="00BD2200"/>
    <w:rsid w:val="00BD3F07"/>
    <w:rsid w:val="00BD6728"/>
    <w:rsid w:val="00BE4813"/>
    <w:rsid w:val="00C106B9"/>
    <w:rsid w:val="00C12229"/>
    <w:rsid w:val="00C2201A"/>
    <w:rsid w:val="00C271D6"/>
    <w:rsid w:val="00C3422E"/>
    <w:rsid w:val="00C37F74"/>
    <w:rsid w:val="00C41C92"/>
    <w:rsid w:val="00C4224F"/>
    <w:rsid w:val="00C43303"/>
    <w:rsid w:val="00C45267"/>
    <w:rsid w:val="00C56A4D"/>
    <w:rsid w:val="00C62471"/>
    <w:rsid w:val="00C82CDA"/>
    <w:rsid w:val="00C82F52"/>
    <w:rsid w:val="00CA037F"/>
    <w:rsid w:val="00CE1371"/>
    <w:rsid w:val="00CE297C"/>
    <w:rsid w:val="00CE60C7"/>
    <w:rsid w:val="00CE63FB"/>
    <w:rsid w:val="00CE7E36"/>
    <w:rsid w:val="00CF4E1D"/>
    <w:rsid w:val="00D1381C"/>
    <w:rsid w:val="00D15304"/>
    <w:rsid w:val="00D212BA"/>
    <w:rsid w:val="00D6117C"/>
    <w:rsid w:val="00D64272"/>
    <w:rsid w:val="00D6522E"/>
    <w:rsid w:val="00D818C8"/>
    <w:rsid w:val="00D84089"/>
    <w:rsid w:val="00D84BBF"/>
    <w:rsid w:val="00D92CC9"/>
    <w:rsid w:val="00DA69A9"/>
    <w:rsid w:val="00DB0002"/>
    <w:rsid w:val="00DC14DF"/>
    <w:rsid w:val="00DE2622"/>
    <w:rsid w:val="00E40ED0"/>
    <w:rsid w:val="00E419E2"/>
    <w:rsid w:val="00E41E89"/>
    <w:rsid w:val="00E4340A"/>
    <w:rsid w:val="00E43B22"/>
    <w:rsid w:val="00E51647"/>
    <w:rsid w:val="00E648B0"/>
    <w:rsid w:val="00E64D19"/>
    <w:rsid w:val="00E71C67"/>
    <w:rsid w:val="00E83190"/>
    <w:rsid w:val="00E97248"/>
    <w:rsid w:val="00EA0524"/>
    <w:rsid w:val="00EA0B40"/>
    <w:rsid w:val="00EA72B9"/>
    <w:rsid w:val="00ED2E70"/>
    <w:rsid w:val="00ED7366"/>
    <w:rsid w:val="00EE34C8"/>
    <w:rsid w:val="00EF05D8"/>
    <w:rsid w:val="00EF3D6A"/>
    <w:rsid w:val="00EF7A06"/>
    <w:rsid w:val="00F00724"/>
    <w:rsid w:val="00F0283A"/>
    <w:rsid w:val="00F054C5"/>
    <w:rsid w:val="00F132F9"/>
    <w:rsid w:val="00F43809"/>
    <w:rsid w:val="00F76090"/>
    <w:rsid w:val="00F8543F"/>
    <w:rsid w:val="00FE2E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2C5FD-5B97-493B-A1E1-894E8498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1167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Vinea Wachau</dc:creator>
  <cp:lastModifiedBy>Vinea Wachau</cp:lastModifiedBy>
  <cp:revision>2</cp:revision>
  <dcterms:created xsi:type="dcterms:W3CDTF">2014-12-19T14:58:00Z</dcterms:created>
  <dcterms:modified xsi:type="dcterms:W3CDTF">2014-12-19T14:58:00Z</dcterms:modified>
</cp:coreProperties>
</file>